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B3" w:rsidRPr="00E70412" w:rsidRDefault="006F35B3" w:rsidP="006F35B3">
      <w:pPr>
        <w:widowControl/>
        <w:wordWrap w:val="0"/>
        <w:spacing w:line="480" w:lineRule="atLeast"/>
        <w:jc w:val="center"/>
        <w:rPr>
          <w:rFonts w:ascii="方正小标宋简体" w:eastAsia="方正小标宋简体" w:hAnsi="黑体" w:cstheme="minorBidi"/>
          <w:sz w:val="44"/>
          <w:szCs w:val="44"/>
        </w:rPr>
      </w:pPr>
      <w:r w:rsidRPr="00E70412">
        <w:rPr>
          <w:rFonts w:ascii="方正小标宋简体" w:eastAsia="方正小标宋简体" w:hAnsi="黑体" w:cstheme="minorBidi" w:hint="eastAsia"/>
          <w:sz w:val="44"/>
          <w:szCs w:val="44"/>
        </w:rPr>
        <w:t>马克思主义学院党总支委员会会议规则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为了切实加强学院党总支的领导，充分发挥党总支政治核心作用，根据学校有关文件和规定，结合学院党建实际，特制定本规则。</w:t>
      </w:r>
    </w:p>
    <w:p w:rsidR="006F35B3" w:rsidRPr="00E70412" w:rsidRDefault="006F35B3" w:rsidP="006F35B3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/>
          <w:bCs/>
          <w:sz w:val="32"/>
          <w:szCs w:val="32"/>
        </w:rPr>
        <w:t>一、党总支委员会会议内容</w:t>
      </w:r>
      <w:r w:rsidRPr="00E70412">
        <w:rPr>
          <w:rFonts w:ascii="宋体" w:hAnsi="宋体" w:cs="宋体" w:hint="eastAsia"/>
          <w:b/>
          <w:bCs/>
          <w:sz w:val="32"/>
          <w:szCs w:val="32"/>
        </w:rPr>
        <w:t> 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1、研究党建工作；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2、研究党组织工作；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3、研究干部选用；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4、研究党员发展及党员民主评议；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5、党总支中心组学习；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6、处级党员领导干部民主生活会；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7、党风廉政建设与意识形态；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8、其他重要事项。</w:t>
      </w:r>
    </w:p>
    <w:p w:rsidR="006F35B3" w:rsidRPr="00E70412" w:rsidRDefault="006F35B3" w:rsidP="006F35B3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/>
          <w:bCs/>
          <w:sz w:val="32"/>
          <w:szCs w:val="32"/>
        </w:rPr>
        <w:t>二、党总支委员会会议组成人员</w:t>
      </w:r>
    </w:p>
    <w:p w:rsidR="006F35B3" w:rsidRPr="00E70412" w:rsidRDefault="006F35B3" w:rsidP="006F35B3">
      <w:pPr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 xml:space="preserve">    1、会议由党总支全体委员组成；</w:t>
      </w:r>
    </w:p>
    <w:p w:rsidR="006F35B3" w:rsidRPr="00E70412" w:rsidRDefault="006F35B3" w:rsidP="006F35B3">
      <w:pPr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 xml:space="preserve">    2、党务秘书一般应列席会议，非党总支委员的行政领导、党政综合办公室主任、党支部书记、党员代表等根据研究议题需要，由书记确定是否列席。党总支委员有表决权，列席人员根据会议需要参加会议的全部或部分议程，无表决权；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3、会议秘书由党务秘书兼任，负责会议的安排、记录，会</w:t>
      </w:r>
      <w:r w:rsidRPr="00E70412">
        <w:rPr>
          <w:rFonts w:ascii="仿宋" w:eastAsia="仿宋" w:hAnsi="仿宋" w:cs="仿宋" w:hint="eastAsia"/>
          <w:bCs/>
          <w:sz w:val="32"/>
          <w:szCs w:val="32"/>
        </w:rPr>
        <w:lastRenderedPageBreak/>
        <w:t>议纪要的起草、下发、存档等工作。</w:t>
      </w:r>
    </w:p>
    <w:p w:rsidR="006F35B3" w:rsidRPr="00E70412" w:rsidRDefault="006F35B3" w:rsidP="006F35B3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  <w:r w:rsidRPr="00E70412">
        <w:rPr>
          <w:rFonts w:ascii="仿宋" w:eastAsia="仿宋" w:hAnsi="仿宋" w:cs="仿宋" w:hint="eastAsia"/>
          <w:b/>
          <w:bCs/>
          <w:sz w:val="32"/>
          <w:szCs w:val="32"/>
        </w:rPr>
        <w:t>三、议事程序</w:t>
      </w:r>
    </w:p>
    <w:p w:rsidR="006F35B3" w:rsidRPr="00E70412" w:rsidRDefault="006F35B3" w:rsidP="006F35B3">
      <w:pPr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 xml:space="preserve">    （一）党总支委员会会议根据工作需要召开，一般由党总支书记主持。书记不在期间, 一般不召开党总支会议。会议须有三分之二及以上组成人员到会方可召开。 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（二）议题提出和确定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 xml:space="preserve">1、会议秘书负责提前征集议题，由党总支书记确定会议议题，会议议题一经确定，不得临时动议； 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2、事关全局的重大议题，进行必要调研论证，听取意见，并与院长沟通；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 xml:space="preserve">3、会议议题应在会议召开前1 天以书面形式送达参会人员阅知。 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（三）议题研究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1、研究议题时，根据分工由分管的委员进行汇报；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 xml:space="preserve">2、在参会人员充分发表意见的基础上，少数服从多数，形成会议决议。表决事项，应到会委员半数以上通过方为有效； 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3、</w:t>
      </w:r>
      <w:r>
        <w:rPr>
          <w:rFonts w:ascii="仿宋" w:eastAsia="仿宋" w:hAnsi="仿宋" w:cs="仿宋" w:hint="eastAsia"/>
          <w:bCs/>
          <w:sz w:val="32"/>
          <w:szCs w:val="32"/>
        </w:rPr>
        <w:t>对研究议题</w:t>
      </w:r>
      <w:r w:rsidRPr="00E70412">
        <w:rPr>
          <w:rFonts w:ascii="仿宋" w:eastAsia="仿宋" w:hAnsi="仿宋" w:cs="仿宋" w:hint="eastAsia"/>
          <w:bCs/>
          <w:sz w:val="32"/>
          <w:szCs w:val="32"/>
        </w:rPr>
        <w:t>如出现较大分歧，应暂缓决策；</w:t>
      </w:r>
    </w:p>
    <w:p w:rsidR="006F35B3" w:rsidRPr="00E70412" w:rsidRDefault="006F35B3" w:rsidP="006F35B3">
      <w:pPr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 xml:space="preserve">    4、会议决定要及时向未出席会议的委员传达。 </w:t>
      </w:r>
    </w:p>
    <w:p w:rsidR="006F35B3" w:rsidRPr="00E70412" w:rsidRDefault="006F35B3" w:rsidP="006F35B3">
      <w:pPr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 xml:space="preserve">    (四)议事结果的执行 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1、党总支会议研究事项涉及贯彻上级党组织或学校的重大</w:t>
      </w:r>
      <w:r w:rsidRPr="00E70412">
        <w:rPr>
          <w:rFonts w:ascii="仿宋" w:eastAsia="仿宋" w:hAnsi="仿宋" w:cs="仿宋" w:hint="eastAsia"/>
          <w:bCs/>
          <w:sz w:val="32"/>
          <w:szCs w:val="32"/>
        </w:rPr>
        <w:lastRenderedPageBreak/>
        <w:t xml:space="preserve">举措、决定及学院其他重要事项，应形成明确的意见或建议，书面提交党政联席会议讨论决策。研究的议事范围内的其他事项可作出决策，形成决议或决定； 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2、对会议决定的事项，按集体领导、分工负责的原则由相关委员落实，落</w:t>
      </w:r>
      <w:bookmarkStart w:id="0" w:name="_GoBack"/>
      <w:bookmarkEnd w:id="0"/>
      <w:r w:rsidRPr="00E70412">
        <w:rPr>
          <w:rFonts w:ascii="仿宋" w:eastAsia="仿宋" w:hAnsi="仿宋" w:cs="仿宋" w:hint="eastAsia"/>
          <w:bCs/>
          <w:sz w:val="32"/>
          <w:szCs w:val="32"/>
        </w:rPr>
        <w:t xml:space="preserve">实情况应向书记反馈； </w:t>
      </w:r>
    </w:p>
    <w:p w:rsidR="006F35B3" w:rsidRPr="00E70412" w:rsidRDefault="006F35B3" w:rsidP="006F35B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仿宋" w:eastAsia="仿宋" w:hAnsi="仿宋" w:cs="仿宋" w:hint="eastAsia"/>
          <w:bCs/>
          <w:sz w:val="32"/>
          <w:szCs w:val="32"/>
        </w:rPr>
        <w:t>3、如遇特殊情况不能按原决定或决议执行时，应及时提交会议复议。委员对会议决定或决议有不同意见可以保留，或向上一级党组织反映。在决定或决议未做出改变之前，必须无条件执行。</w:t>
      </w:r>
    </w:p>
    <w:p w:rsidR="006F35B3" w:rsidRPr="00E70412" w:rsidRDefault="006F35B3" w:rsidP="006F35B3">
      <w:pPr>
        <w:rPr>
          <w:rFonts w:ascii="仿宋" w:eastAsia="仿宋" w:hAnsi="仿宋" w:cs="仿宋"/>
          <w:bCs/>
          <w:sz w:val="32"/>
          <w:szCs w:val="32"/>
        </w:rPr>
      </w:pPr>
      <w:r w:rsidRPr="00E70412">
        <w:rPr>
          <w:rFonts w:ascii="宋体" w:hAnsi="宋体" w:cs="宋体" w:hint="eastAsia"/>
          <w:bCs/>
          <w:sz w:val="32"/>
          <w:szCs w:val="32"/>
        </w:rPr>
        <w:t> </w:t>
      </w:r>
    </w:p>
    <w:p w:rsidR="006F35B3" w:rsidRPr="00E70412" w:rsidRDefault="006F35B3" w:rsidP="006F35B3">
      <w:pPr>
        <w:ind w:firstLineChars="100" w:firstLine="320"/>
        <w:rPr>
          <w:rFonts w:ascii="仿宋" w:eastAsia="仿宋" w:hAnsi="仿宋" w:cs="仿宋"/>
          <w:bCs/>
          <w:sz w:val="32"/>
          <w:szCs w:val="32"/>
        </w:rPr>
      </w:pPr>
    </w:p>
    <w:p w:rsidR="006F35B3" w:rsidRPr="00E70412" w:rsidRDefault="006F35B3" w:rsidP="006F35B3">
      <w:pPr>
        <w:ind w:firstLineChars="100" w:firstLine="320"/>
        <w:rPr>
          <w:rFonts w:ascii="仿宋" w:eastAsia="仿宋" w:hAnsi="仿宋" w:cs="仿宋"/>
          <w:bCs/>
          <w:sz w:val="32"/>
          <w:szCs w:val="32"/>
        </w:rPr>
      </w:pPr>
    </w:p>
    <w:p w:rsidR="006F35B3" w:rsidRPr="00E70412" w:rsidRDefault="006F35B3" w:rsidP="006F35B3">
      <w:pPr>
        <w:rPr>
          <w:rFonts w:ascii="仿宋" w:eastAsia="仿宋" w:hAnsi="仿宋" w:cs="仿宋"/>
          <w:bCs/>
          <w:sz w:val="32"/>
          <w:szCs w:val="32"/>
        </w:rPr>
      </w:pPr>
    </w:p>
    <w:p w:rsidR="006F35B3" w:rsidRPr="00E70412" w:rsidRDefault="006F35B3" w:rsidP="006F35B3">
      <w:pPr>
        <w:widowControl/>
        <w:spacing w:before="100" w:beforeAutospacing="1" w:after="100" w:afterAutospacing="1"/>
        <w:jc w:val="center"/>
        <w:outlineLvl w:val="0"/>
        <w:rPr>
          <w:rFonts w:ascii="宋体" w:hAnsi="宋体" w:cs="宋体"/>
          <w:bCs/>
          <w:kern w:val="36"/>
          <w:sz w:val="48"/>
          <w:szCs w:val="48"/>
        </w:rPr>
      </w:pPr>
    </w:p>
    <w:p w:rsidR="00A12BA2" w:rsidRPr="006F35B3" w:rsidRDefault="00A12BA2"/>
    <w:sectPr w:rsidR="00A12BA2" w:rsidRPr="006F35B3" w:rsidSect="00EB2FBA">
      <w:headerReference w:type="default" r:id="rId6"/>
      <w:footerReference w:type="default" r:id="rId7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BA2" w:rsidRDefault="00A12BA2" w:rsidP="006F35B3">
      <w:r>
        <w:separator/>
      </w:r>
    </w:p>
  </w:endnote>
  <w:endnote w:type="continuationSeparator" w:id="1">
    <w:p w:rsidR="00A12BA2" w:rsidRDefault="00A12BA2" w:rsidP="006F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4AA" w:rsidRDefault="00A12BA2">
    <w:pPr>
      <w:pStyle w:val="a4"/>
      <w:jc w:val="center"/>
    </w:pPr>
  </w:p>
  <w:p w:rsidR="00DF14AA" w:rsidRDefault="00A12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BA2" w:rsidRDefault="00A12BA2" w:rsidP="006F35B3">
      <w:r>
        <w:separator/>
      </w:r>
    </w:p>
  </w:footnote>
  <w:footnote w:type="continuationSeparator" w:id="1">
    <w:p w:rsidR="00A12BA2" w:rsidRDefault="00A12BA2" w:rsidP="006F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5E" w:rsidRDefault="00A12BA2" w:rsidP="0051352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5B3"/>
    <w:rsid w:val="006F35B3"/>
    <w:rsid w:val="00A1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F3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F35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F35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F35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王静</cp:lastModifiedBy>
  <cp:revision>2</cp:revision>
  <dcterms:created xsi:type="dcterms:W3CDTF">2019-05-14T07:28:00Z</dcterms:created>
  <dcterms:modified xsi:type="dcterms:W3CDTF">2019-05-14T07:29:00Z</dcterms:modified>
</cp:coreProperties>
</file>