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D4" w:rsidRPr="00F47F57" w:rsidRDefault="00C66AD4" w:rsidP="00C66AD4">
      <w:pPr>
        <w:widowControl/>
        <w:shd w:val="clear" w:color="auto" w:fill="FFFFFF"/>
        <w:spacing w:afterLines="50" w:line="424" w:lineRule="atLeast"/>
        <w:jc w:val="center"/>
        <w:outlineLvl w:val="0"/>
        <w:rPr>
          <w:rFonts w:ascii="黑体" w:eastAsia="黑体" w:hAnsi="黑体" w:hint="eastAsia"/>
          <w:sz w:val="44"/>
          <w:szCs w:val="44"/>
        </w:rPr>
      </w:pPr>
      <w:r w:rsidRPr="00F47F57">
        <w:rPr>
          <w:rFonts w:ascii="黑体" w:eastAsia="黑体" w:hAnsi="黑体" w:hint="eastAsia"/>
          <w:sz w:val="44"/>
          <w:szCs w:val="44"/>
        </w:rPr>
        <w:t>马克思主义学院考勤管理办法</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为加强学院工作纪律，规范学院管理，根据学校有关规定，结合学院实际，制定本管理办法。</w:t>
      </w:r>
    </w:p>
    <w:p w:rsidR="00C66AD4" w:rsidRPr="004D4B0A" w:rsidRDefault="00C66AD4" w:rsidP="00C66AD4">
      <w:pPr>
        <w:widowControl/>
        <w:shd w:val="clear" w:color="auto" w:fill="FFFFFF"/>
        <w:spacing w:line="360" w:lineRule="auto"/>
        <w:outlineLvl w:val="0"/>
        <w:rPr>
          <w:rFonts w:ascii="黑体" w:eastAsia="黑体" w:hAnsi="黑体" w:hint="eastAsia"/>
          <w:sz w:val="28"/>
          <w:szCs w:val="28"/>
        </w:rPr>
      </w:pPr>
      <w:r w:rsidRPr="004D4B0A">
        <w:rPr>
          <w:rFonts w:ascii="黑体" w:eastAsia="黑体" w:hAnsi="黑体" w:hint="eastAsia"/>
          <w:sz w:val="28"/>
          <w:szCs w:val="28"/>
        </w:rPr>
        <w:t xml:space="preserve">    一、考勤</w:t>
      </w:r>
    </w:p>
    <w:p w:rsidR="00C66AD4" w:rsidRPr="004D4B0A" w:rsidRDefault="00C66AD4" w:rsidP="00C66AD4">
      <w:pPr>
        <w:spacing w:line="360" w:lineRule="auto"/>
        <w:ind w:firstLineChars="200" w:firstLine="560"/>
        <w:rPr>
          <w:rFonts w:ascii="黑体" w:eastAsia="黑体" w:hAnsi="黑体" w:hint="eastAsia"/>
          <w:sz w:val="28"/>
          <w:szCs w:val="28"/>
        </w:rPr>
      </w:pPr>
      <w:r w:rsidRPr="004D4B0A">
        <w:rPr>
          <w:rFonts w:ascii="黑体" w:eastAsia="黑体" w:hAnsi="黑体" w:hint="eastAsia"/>
          <w:sz w:val="28"/>
          <w:szCs w:val="28"/>
        </w:rPr>
        <w:t>1.日常考勤</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考勤签到地点设在学院党政综合办公室，采取指纹机签到；学院组织全体教职工参加的各类会议或活动采取现场纸质签到。所有签到管理和考勤统计及院内公示由综合办公室负责。</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全体教师每周日常考勤签到1次。</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行政管理人员实行坐班制，每天签到2次。</w:t>
      </w:r>
    </w:p>
    <w:p w:rsidR="00C66AD4" w:rsidRPr="004D4B0A" w:rsidRDefault="00C66AD4" w:rsidP="00C66AD4">
      <w:pPr>
        <w:spacing w:line="360" w:lineRule="auto"/>
        <w:ind w:firstLineChars="200" w:firstLine="560"/>
        <w:rPr>
          <w:rFonts w:ascii="黑体" w:eastAsia="黑体" w:hAnsi="黑体"/>
          <w:sz w:val="28"/>
          <w:szCs w:val="28"/>
        </w:rPr>
      </w:pPr>
      <w:r w:rsidRPr="004D4B0A">
        <w:rPr>
          <w:rFonts w:ascii="黑体" w:eastAsia="黑体" w:hAnsi="黑体" w:hint="eastAsia"/>
          <w:color w:val="000000"/>
          <w:sz w:val="28"/>
          <w:szCs w:val="28"/>
        </w:rPr>
        <w:t>2</w:t>
      </w:r>
      <w:r w:rsidRPr="004D4B0A">
        <w:rPr>
          <w:rFonts w:ascii="黑体" w:eastAsia="黑体" w:hAnsi="黑体" w:hint="eastAsia"/>
          <w:sz w:val="28"/>
          <w:szCs w:val="28"/>
        </w:rPr>
        <w:t>.各教研室、党支部活动考勤</w:t>
      </w:r>
    </w:p>
    <w:p w:rsidR="00C66AD4" w:rsidRPr="004D4B0A" w:rsidRDefault="00C66AD4" w:rsidP="00C66AD4">
      <w:pPr>
        <w:spacing w:line="360" w:lineRule="auto"/>
        <w:ind w:firstLineChars="200" w:firstLine="560"/>
        <w:rPr>
          <w:rFonts w:ascii="宋体" w:hAnsi="宋体"/>
          <w:color w:val="000000"/>
          <w:sz w:val="28"/>
          <w:szCs w:val="28"/>
        </w:rPr>
      </w:pPr>
      <w:r w:rsidRPr="004D4B0A">
        <w:rPr>
          <w:rFonts w:ascii="宋体" w:hAnsi="宋体" w:hint="eastAsia"/>
          <w:color w:val="000000"/>
          <w:sz w:val="28"/>
          <w:szCs w:val="28"/>
        </w:rPr>
        <w:t>各教研室、党支部开展的各类活动，由各教研室、党支部负责考勤，并保留签到或记录的原始资料，每月报综合办公室一次。</w:t>
      </w:r>
    </w:p>
    <w:p w:rsidR="00C66AD4" w:rsidRPr="004D4B0A" w:rsidRDefault="00C66AD4" w:rsidP="00C66AD4">
      <w:pPr>
        <w:spacing w:line="360" w:lineRule="auto"/>
        <w:ind w:firstLineChars="200" w:firstLine="560"/>
        <w:rPr>
          <w:rFonts w:ascii="黑体" w:eastAsia="黑体" w:hAnsi="黑体" w:hint="eastAsia"/>
          <w:sz w:val="28"/>
          <w:szCs w:val="28"/>
        </w:rPr>
      </w:pPr>
      <w:r w:rsidRPr="004D4B0A">
        <w:rPr>
          <w:rFonts w:ascii="黑体" w:eastAsia="黑体" w:hAnsi="黑体" w:hint="eastAsia"/>
          <w:color w:val="000000"/>
          <w:sz w:val="28"/>
          <w:szCs w:val="28"/>
        </w:rPr>
        <w:t>3</w:t>
      </w:r>
      <w:r w:rsidRPr="004D4B0A">
        <w:rPr>
          <w:rFonts w:ascii="黑体" w:eastAsia="黑体" w:hAnsi="黑体" w:hint="eastAsia"/>
          <w:sz w:val="28"/>
          <w:szCs w:val="28"/>
        </w:rPr>
        <w:t>.学校和学院各类专项活动及会议考勤</w:t>
      </w:r>
    </w:p>
    <w:p w:rsidR="00C66AD4" w:rsidRPr="004D4B0A" w:rsidRDefault="00C66AD4" w:rsidP="00C66AD4">
      <w:pPr>
        <w:spacing w:line="360" w:lineRule="auto"/>
        <w:ind w:firstLineChars="200" w:firstLine="560"/>
        <w:rPr>
          <w:rFonts w:ascii="宋体" w:hAnsi="宋体"/>
          <w:color w:val="000000"/>
          <w:sz w:val="28"/>
          <w:szCs w:val="28"/>
        </w:rPr>
      </w:pPr>
      <w:r w:rsidRPr="004D4B0A">
        <w:rPr>
          <w:rFonts w:ascii="宋体" w:hAnsi="宋体" w:hint="eastAsia"/>
          <w:color w:val="000000"/>
          <w:sz w:val="28"/>
          <w:szCs w:val="28"/>
        </w:rPr>
        <w:t>学校及职能部门组织的活动及会议由综合办公室负责组织、通知，并做好签到或记录工作，保留签到或记录的原始资料。</w:t>
      </w:r>
    </w:p>
    <w:p w:rsidR="00C66AD4" w:rsidRPr="004D4B0A" w:rsidRDefault="00C66AD4" w:rsidP="00C66AD4">
      <w:pPr>
        <w:spacing w:line="360" w:lineRule="auto"/>
        <w:ind w:firstLineChars="200" w:firstLine="560"/>
        <w:rPr>
          <w:rFonts w:ascii="宋体" w:hAnsi="宋体"/>
          <w:color w:val="000000"/>
          <w:sz w:val="28"/>
          <w:szCs w:val="28"/>
        </w:rPr>
      </w:pPr>
      <w:r w:rsidRPr="004D4B0A">
        <w:rPr>
          <w:rFonts w:ascii="宋体" w:hAnsi="宋体" w:hint="eastAsia"/>
          <w:color w:val="000000"/>
          <w:sz w:val="28"/>
          <w:szCs w:val="28"/>
        </w:rPr>
        <w:t>教职工外出参加会议、学习和学术交流等公务活动必须提前经教研室主任和分管业务的院领导审批同意，并报综合办公室备案后方可外出；外出3天以上的，须经院长或党总支书记审批同意；未办理审批手续而外出者，应视为无故脱岗，外出差旅费等不予报销。</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lastRenderedPageBreak/>
        <w:t>相关人员和部门应保存原始记录，每学期将前10周和后10周的记录分别报综合办公室汇总。</w:t>
      </w:r>
    </w:p>
    <w:p w:rsidR="00C66AD4" w:rsidRPr="004D4B0A" w:rsidRDefault="00C66AD4" w:rsidP="00C66AD4">
      <w:pPr>
        <w:spacing w:line="360" w:lineRule="auto"/>
        <w:rPr>
          <w:rFonts w:ascii="黑体" w:eastAsia="黑体" w:hAnsi="黑体"/>
          <w:sz w:val="28"/>
          <w:szCs w:val="28"/>
        </w:rPr>
      </w:pPr>
      <w:r w:rsidRPr="004D4B0A">
        <w:rPr>
          <w:rFonts w:ascii="黑体" w:eastAsia="黑体" w:hAnsi="黑体" w:hint="eastAsia"/>
          <w:sz w:val="28"/>
          <w:szCs w:val="28"/>
        </w:rPr>
        <w:t xml:space="preserve">    二、请假</w:t>
      </w:r>
    </w:p>
    <w:p w:rsidR="00C66AD4" w:rsidRPr="004D4B0A" w:rsidRDefault="00C66AD4" w:rsidP="00C66AD4">
      <w:pPr>
        <w:spacing w:line="360" w:lineRule="auto"/>
        <w:ind w:firstLineChars="200" w:firstLine="560"/>
        <w:rPr>
          <w:rFonts w:ascii="黑体" w:eastAsia="黑体" w:hAnsi="黑体" w:hint="eastAsia"/>
          <w:sz w:val="28"/>
          <w:szCs w:val="28"/>
        </w:rPr>
      </w:pPr>
      <w:r w:rsidRPr="004D4B0A">
        <w:rPr>
          <w:rFonts w:ascii="黑体" w:eastAsia="黑体" w:hAnsi="黑体" w:hint="eastAsia"/>
          <w:sz w:val="28"/>
          <w:szCs w:val="28"/>
        </w:rPr>
        <w:t>1.教职工因事、因病请假应事先填写请假单，履行请假手续。</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请假1天以内的，事先应填写请假单，由教研室主任签字审批，并将请假单报学院党政综合办公室备查；</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请假1天以上3天以内的，事先应填写请假单，由教研室主任审核后，经分管副院长或行政副院长审批同意，并将请假单并报综合办公室备案；</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请假3天以上5天以内的，事先应填写请假单，由教研室主任审核后，还须院长或党总支书记审批同意，并将请假单并报综合办公室备案；</w:t>
      </w:r>
    </w:p>
    <w:p w:rsidR="00C66AD4" w:rsidRPr="004D4B0A" w:rsidRDefault="00C66AD4" w:rsidP="00C66AD4">
      <w:pPr>
        <w:spacing w:line="360" w:lineRule="auto"/>
        <w:ind w:firstLineChars="200" w:firstLine="560"/>
        <w:rPr>
          <w:rFonts w:ascii="宋体" w:hAnsi="宋体"/>
          <w:color w:val="000000"/>
          <w:sz w:val="28"/>
          <w:szCs w:val="28"/>
        </w:rPr>
      </w:pPr>
      <w:r w:rsidRPr="004D4B0A">
        <w:rPr>
          <w:rFonts w:ascii="宋体" w:hAnsi="宋体" w:hint="eastAsia"/>
          <w:color w:val="000000"/>
          <w:sz w:val="28"/>
          <w:szCs w:val="28"/>
        </w:rPr>
        <w:t xml:space="preserve">请假5天以上的，按照学校要求采取网上请假制度。请假人自行登录学校“信息综合服务平台”，网上填写请假审批表。按照请假事由及天数，由相应审批权限负责人审批。审批准假流程结束后，请假人自行打印办理好的请假条，报综合办公室备案。 </w:t>
      </w:r>
    </w:p>
    <w:p w:rsidR="00C66AD4" w:rsidRPr="004D4B0A" w:rsidRDefault="00C66AD4" w:rsidP="00C66AD4">
      <w:pPr>
        <w:spacing w:line="360" w:lineRule="auto"/>
        <w:ind w:firstLineChars="200" w:firstLine="560"/>
        <w:rPr>
          <w:rFonts w:ascii="黑体" w:eastAsia="黑体" w:hAnsi="黑体" w:hint="eastAsia"/>
          <w:sz w:val="28"/>
          <w:szCs w:val="28"/>
        </w:rPr>
      </w:pPr>
      <w:r w:rsidRPr="004D4B0A">
        <w:rPr>
          <w:rFonts w:ascii="黑体" w:eastAsia="黑体" w:hAnsi="黑体" w:hint="eastAsia"/>
          <w:sz w:val="28"/>
          <w:szCs w:val="28"/>
        </w:rPr>
        <w:t>2.续假</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教职工续假3天以内者，由教研室主任和行政副院长审批同意，并报综合办公室备案；</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教职工续假3天以上者，应在网上（在编在岗教职工）或书面（其他人员）申请，根据请假和续假天数，按规定权限批准生效。</w:t>
      </w:r>
    </w:p>
    <w:p w:rsidR="00C66AD4" w:rsidRPr="004D4B0A" w:rsidRDefault="00C66AD4" w:rsidP="00C66AD4">
      <w:pPr>
        <w:spacing w:line="360" w:lineRule="auto"/>
        <w:ind w:firstLineChars="200" w:firstLine="560"/>
        <w:rPr>
          <w:rFonts w:ascii="黑体" w:eastAsia="黑体" w:hAnsi="黑体" w:hint="eastAsia"/>
          <w:sz w:val="28"/>
          <w:szCs w:val="28"/>
        </w:rPr>
      </w:pPr>
      <w:r w:rsidRPr="004D4B0A">
        <w:rPr>
          <w:rFonts w:ascii="黑体" w:eastAsia="黑体" w:hAnsi="黑体" w:hint="eastAsia"/>
          <w:sz w:val="28"/>
          <w:szCs w:val="28"/>
        </w:rPr>
        <w:lastRenderedPageBreak/>
        <w:t>3.销假</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所有人员假满正式上班，应到审批人处销假，报综合办公室备案。</w:t>
      </w:r>
    </w:p>
    <w:p w:rsidR="00C66AD4" w:rsidRPr="004D4B0A" w:rsidRDefault="00C66AD4" w:rsidP="00C66AD4">
      <w:pPr>
        <w:spacing w:line="360" w:lineRule="auto"/>
        <w:ind w:firstLineChars="200" w:firstLine="560"/>
        <w:rPr>
          <w:rFonts w:ascii="黑体" w:eastAsia="黑体" w:hAnsi="黑体" w:hint="eastAsia"/>
          <w:sz w:val="28"/>
          <w:szCs w:val="28"/>
        </w:rPr>
      </w:pPr>
      <w:r w:rsidRPr="004D4B0A">
        <w:rPr>
          <w:rFonts w:ascii="黑体" w:eastAsia="黑体" w:hAnsi="黑体" w:hint="eastAsia"/>
          <w:sz w:val="28"/>
          <w:szCs w:val="28"/>
        </w:rPr>
        <w:t>4.</w:t>
      </w:r>
      <w:r w:rsidRPr="004D4B0A">
        <w:rPr>
          <w:rFonts w:ascii="黑体" w:eastAsia="黑体" w:hAnsi="黑体"/>
          <w:sz w:val="28"/>
          <w:szCs w:val="28"/>
        </w:rPr>
        <w:t>未办理请假审批手续、请假未</w:t>
      </w:r>
      <w:r w:rsidRPr="004D4B0A">
        <w:rPr>
          <w:rFonts w:ascii="黑体" w:eastAsia="黑体" w:hAnsi="黑体" w:hint="eastAsia"/>
          <w:sz w:val="28"/>
          <w:szCs w:val="28"/>
        </w:rPr>
        <w:t>获批准</w:t>
      </w:r>
      <w:r w:rsidRPr="004D4B0A">
        <w:rPr>
          <w:rFonts w:ascii="黑体" w:eastAsia="黑体" w:hAnsi="黑体"/>
          <w:sz w:val="28"/>
          <w:szCs w:val="28"/>
        </w:rPr>
        <w:t>而擅离岗位</w:t>
      </w:r>
      <w:r w:rsidRPr="004D4B0A">
        <w:rPr>
          <w:rFonts w:ascii="黑体" w:eastAsia="黑体" w:hAnsi="黑体" w:hint="eastAsia"/>
          <w:sz w:val="28"/>
          <w:szCs w:val="28"/>
        </w:rPr>
        <w:t>、假满未办理销假或续假手续者，一律按旷工对待。</w:t>
      </w:r>
    </w:p>
    <w:p w:rsidR="00C66AD4" w:rsidRPr="004D4B0A" w:rsidRDefault="00C66AD4" w:rsidP="00C66AD4">
      <w:pPr>
        <w:spacing w:line="360" w:lineRule="auto"/>
        <w:ind w:firstLineChars="200" w:firstLine="560"/>
        <w:rPr>
          <w:rFonts w:ascii="黑体" w:eastAsia="黑体" w:hAnsi="黑体" w:hint="eastAsia"/>
          <w:sz w:val="28"/>
          <w:szCs w:val="28"/>
        </w:rPr>
      </w:pPr>
      <w:r w:rsidRPr="004D4B0A">
        <w:rPr>
          <w:rFonts w:ascii="黑体" w:eastAsia="黑体" w:hAnsi="黑体" w:hint="eastAsia"/>
          <w:sz w:val="28"/>
          <w:szCs w:val="28"/>
        </w:rPr>
        <w:t>5.各类会议或活动请假</w:t>
      </w:r>
    </w:p>
    <w:p w:rsidR="00C66AD4" w:rsidRPr="004D4B0A" w:rsidRDefault="00C66AD4" w:rsidP="00C66AD4">
      <w:pPr>
        <w:spacing w:line="360" w:lineRule="auto"/>
        <w:ind w:firstLineChars="200" w:firstLine="560"/>
        <w:rPr>
          <w:rFonts w:ascii="宋体" w:hAnsi="宋体"/>
          <w:color w:val="000000"/>
          <w:sz w:val="28"/>
          <w:szCs w:val="28"/>
        </w:rPr>
      </w:pPr>
      <w:r w:rsidRPr="004D4B0A">
        <w:rPr>
          <w:rFonts w:ascii="宋体" w:hAnsi="宋体" w:hint="eastAsia"/>
          <w:color w:val="000000"/>
          <w:sz w:val="28"/>
          <w:szCs w:val="28"/>
        </w:rPr>
        <w:t>各教研室、党支部活动请假，由教研室主任或党支部书记负责审批。</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学校和学院各类专项活动及会议请假，分别由学院负责行政、教学、科研或组织专项活动的负责人审批。</w:t>
      </w:r>
    </w:p>
    <w:p w:rsidR="00C66AD4" w:rsidRPr="004D4B0A" w:rsidRDefault="00C66AD4" w:rsidP="00C66AD4">
      <w:pPr>
        <w:spacing w:line="360" w:lineRule="auto"/>
        <w:jc w:val="left"/>
        <w:rPr>
          <w:rFonts w:ascii="黑体" w:eastAsia="黑体" w:hAnsi="黑体" w:hint="eastAsia"/>
          <w:color w:val="000000"/>
          <w:sz w:val="28"/>
          <w:szCs w:val="28"/>
        </w:rPr>
      </w:pPr>
      <w:r w:rsidRPr="004D4B0A">
        <w:rPr>
          <w:rFonts w:ascii="黑体" w:eastAsia="黑体" w:hAnsi="黑体" w:hint="eastAsia"/>
          <w:color w:val="000000"/>
          <w:sz w:val="28"/>
          <w:szCs w:val="28"/>
        </w:rPr>
        <w:t xml:space="preserve">    三、考勤结果运用</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1.学院每周</w:t>
      </w:r>
      <w:r w:rsidRPr="004D4B0A">
        <w:rPr>
          <w:rFonts w:ascii="宋体" w:hAnsi="宋体"/>
          <w:color w:val="000000"/>
          <w:sz w:val="28"/>
          <w:szCs w:val="28"/>
        </w:rPr>
        <w:t>统计</w:t>
      </w:r>
      <w:r w:rsidRPr="004D4B0A">
        <w:rPr>
          <w:rFonts w:ascii="宋体" w:hAnsi="宋体" w:hint="eastAsia"/>
          <w:color w:val="000000"/>
          <w:sz w:val="28"/>
          <w:szCs w:val="28"/>
        </w:rPr>
        <w:t>教职工日常考勤情况，由综合办公室负责在学院公示。学院把</w:t>
      </w:r>
      <w:r w:rsidRPr="004D4B0A">
        <w:rPr>
          <w:rFonts w:ascii="宋体" w:hAnsi="宋体"/>
          <w:color w:val="000000"/>
          <w:sz w:val="28"/>
          <w:szCs w:val="28"/>
        </w:rPr>
        <w:t>考勤</w:t>
      </w:r>
      <w:r w:rsidRPr="004D4B0A">
        <w:rPr>
          <w:rFonts w:ascii="宋体" w:hAnsi="宋体" w:hint="eastAsia"/>
          <w:color w:val="000000"/>
          <w:sz w:val="28"/>
          <w:szCs w:val="28"/>
        </w:rPr>
        <w:t>结果作为</w:t>
      </w:r>
      <w:r w:rsidRPr="004D4B0A">
        <w:rPr>
          <w:rFonts w:ascii="宋体" w:hAnsi="宋体"/>
          <w:color w:val="000000"/>
          <w:sz w:val="28"/>
          <w:szCs w:val="28"/>
        </w:rPr>
        <w:t>教职工岗位聘任、年度考核、</w:t>
      </w:r>
      <w:r w:rsidRPr="004D4B0A">
        <w:rPr>
          <w:rFonts w:ascii="宋体" w:hAnsi="宋体" w:hint="eastAsia"/>
          <w:color w:val="000000"/>
          <w:sz w:val="28"/>
          <w:szCs w:val="28"/>
        </w:rPr>
        <w:t>评奖评优、聘期考核、职称职级评定、</w:t>
      </w:r>
      <w:r w:rsidRPr="004D4B0A">
        <w:rPr>
          <w:rFonts w:ascii="宋体" w:hAnsi="宋体"/>
          <w:color w:val="000000"/>
          <w:sz w:val="28"/>
          <w:szCs w:val="28"/>
        </w:rPr>
        <w:t>薪酬发放等重要依据之一</w:t>
      </w:r>
      <w:r w:rsidRPr="004D4B0A">
        <w:rPr>
          <w:rFonts w:ascii="宋体" w:hAnsi="宋体" w:hint="eastAsia"/>
          <w:color w:val="000000"/>
          <w:sz w:val="28"/>
          <w:szCs w:val="28"/>
        </w:rPr>
        <w:t>。具体执行由党政联席会议研究决定。</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2.每月月初，学院办公室汇总上月全院职工出勤情况如实上报人事处。</w:t>
      </w:r>
    </w:p>
    <w:p w:rsidR="00C66AD4" w:rsidRPr="004D4B0A" w:rsidRDefault="00C66AD4" w:rsidP="00C66AD4">
      <w:pPr>
        <w:spacing w:line="360" w:lineRule="auto"/>
        <w:ind w:firstLineChars="200" w:firstLine="560"/>
        <w:rPr>
          <w:rFonts w:ascii="宋体" w:hAnsi="宋体" w:hint="eastAsia"/>
          <w:color w:val="000000"/>
          <w:sz w:val="28"/>
          <w:szCs w:val="28"/>
        </w:rPr>
      </w:pPr>
      <w:r w:rsidRPr="004D4B0A">
        <w:rPr>
          <w:rFonts w:ascii="宋体" w:hAnsi="宋体" w:hint="eastAsia"/>
          <w:color w:val="000000"/>
          <w:sz w:val="28"/>
          <w:szCs w:val="28"/>
        </w:rPr>
        <w:t>3.职工各种假期种类、期限及待遇。按照人事处《西北农林科技大学职工各种假期及有关待遇的规定》要求执行。</w:t>
      </w:r>
    </w:p>
    <w:p w:rsidR="00C66AD4" w:rsidRPr="004D4B0A" w:rsidRDefault="00C66AD4" w:rsidP="00C66AD4">
      <w:pPr>
        <w:spacing w:line="360" w:lineRule="auto"/>
        <w:jc w:val="center"/>
        <w:rPr>
          <w:rFonts w:ascii="黑体" w:eastAsia="黑体" w:hAnsi="黑体" w:hint="eastAsia"/>
          <w:sz w:val="28"/>
          <w:szCs w:val="28"/>
        </w:rPr>
      </w:pPr>
    </w:p>
    <w:p w:rsidR="00C66AD4" w:rsidRPr="004D4B0A" w:rsidRDefault="00C66AD4" w:rsidP="00C66AD4">
      <w:pPr>
        <w:spacing w:line="360" w:lineRule="auto"/>
        <w:jc w:val="center"/>
        <w:rPr>
          <w:rFonts w:ascii="黑体" w:eastAsia="黑体" w:hAnsi="黑体" w:hint="eastAsia"/>
          <w:sz w:val="28"/>
          <w:szCs w:val="28"/>
        </w:rPr>
      </w:pPr>
    </w:p>
    <w:p w:rsidR="00C66AD4" w:rsidRPr="004D4B0A" w:rsidRDefault="00C66AD4" w:rsidP="00C66AD4">
      <w:pPr>
        <w:spacing w:line="360" w:lineRule="auto"/>
        <w:jc w:val="center"/>
        <w:rPr>
          <w:rFonts w:ascii="黑体" w:eastAsia="黑体" w:hAnsi="黑体" w:hint="eastAsia"/>
          <w:sz w:val="28"/>
          <w:szCs w:val="28"/>
        </w:rPr>
      </w:pPr>
    </w:p>
    <w:p w:rsidR="009B5C9E" w:rsidRPr="00C66AD4" w:rsidRDefault="009B5C9E"/>
    <w:sectPr w:rsidR="009B5C9E" w:rsidRPr="00C66AD4" w:rsidSect="002D008E">
      <w:headerReference w:type="default" r:id="rId6"/>
      <w:pgSz w:w="11906" w:h="16838" w:code="9"/>
      <w:pgMar w:top="2041" w:right="1588" w:bottom="204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C9E" w:rsidRDefault="009B5C9E" w:rsidP="00C66AD4">
      <w:r>
        <w:separator/>
      </w:r>
    </w:p>
  </w:endnote>
  <w:endnote w:type="continuationSeparator" w:id="1">
    <w:p w:rsidR="009B5C9E" w:rsidRDefault="009B5C9E" w:rsidP="00C66A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C9E" w:rsidRDefault="009B5C9E" w:rsidP="00C66AD4">
      <w:r>
        <w:separator/>
      </w:r>
    </w:p>
  </w:footnote>
  <w:footnote w:type="continuationSeparator" w:id="1">
    <w:p w:rsidR="009B5C9E" w:rsidRDefault="009B5C9E" w:rsidP="00C66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B97" w:rsidRDefault="009B5C9E" w:rsidP="004246F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6AD4"/>
    <w:rsid w:val="009B5C9E"/>
    <w:rsid w:val="00C66A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A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6A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66AD4"/>
    <w:rPr>
      <w:sz w:val="18"/>
      <w:szCs w:val="18"/>
    </w:rPr>
  </w:style>
  <w:style w:type="paragraph" w:styleId="a4">
    <w:name w:val="footer"/>
    <w:basedOn w:val="a"/>
    <w:link w:val="Char0"/>
    <w:uiPriority w:val="99"/>
    <w:semiHidden/>
    <w:unhideWhenUsed/>
    <w:rsid w:val="00C66A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66AD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王静</dc:creator>
  <cp:keywords/>
  <dc:description/>
  <cp:lastModifiedBy>王静</cp:lastModifiedBy>
  <cp:revision>2</cp:revision>
  <dcterms:created xsi:type="dcterms:W3CDTF">2019-05-23T07:47:00Z</dcterms:created>
  <dcterms:modified xsi:type="dcterms:W3CDTF">2019-05-23T07:47:00Z</dcterms:modified>
</cp:coreProperties>
</file>