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中国法学会2021年度部级法学研究课题指南</w:t>
      </w:r>
    </w:p>
    <w:p>
      <w:pPr>
        <w:spacing w:line="56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一、重大课题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1.中国共产党领导人民推进法治建设的实践与理论研究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2.习近平法治思想与中国法治发展战略研究</w:t>
      </w: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二、重点课题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3.学习贯彻习近平法治思想与传承弘扬中国优秀传统法律文化研究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4.中国共产党依法执政规律研究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5.党内法规实施情况评估研究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6.健全党中央重大决策部署督查问责机制研究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7.司法权运行机制和运行规律研究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8.“爱国者治港”原则研究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9.完善公益诉讼制度研究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10.防范关键领域关键系统安全风险法律问题研究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11.碳达峰碳中和的法律保障研究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12.法治政府基本原理研究</w:t>
      </w: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三、一般课题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13.构建新发展格局的法治保障研究</w:t>
      </w:r>
    </w:p>
    <w:p>
      <w:pPr>
        <w:spacing w:line="540" w:lineRule="exact"/>
        <w:ind w:firstLine="630" w:firstLineChars="196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14.推进海南全面深化改革开放法治保障研究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15.完善中国特色军事法规制度体系研究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16.数字社会治理体制机制问题研究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17.加强立法跨区域沟通协调机制研究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建立健全涉及宪法问题的事先审查和咨询制度研究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19.健全国家安全审查和监督法律制度研究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20.健全重大决策社会风险评估机制研究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21.行政复议体制改革法律问题研究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22.新技术新业态风险防控法律问题研究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23.构建网络综合治理体系法治保障研究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24.跨境网络犯罪治理研究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25.刑法管辖权重大疑难问题研究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26.监察法与刑法、刑事诉讼法对接机制研究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27.农村产权制度和要素市场化配置法律问题研究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28.企业合规性法律制度研究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29.民事诉讼法与民法典实施配套研究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30.国有资产转让和股权激励法律问题研究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31.充分竞争领域国有资本优化配置机制研究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32.完善宏观经济治理法律问题研究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33.数字经济时代税收征管法修改研究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34.新业态知识产权保护法律问题研究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35.植物新品种权保护研究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36.著作权法配套法规完善研究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37.退役军人服务和保障法律问题研究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38.见义勇为人员奖励和保障法律制度研究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39.现代环境治理体系法律问题研究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40.环境保护督察法律法规体系构建研究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41.环境保护区际合作法律制度建设研究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42.《区域</w:t>
      </w:r>
      <w:r>
        <w:rPr>
          <w:rFonts w:ascii="仿宋_GB2312" w:hAnsi="仿宋_GB2312" w:eastAsia="仿宋_GB2312" w:cs="仿宋_GB2312"/>
          <w:b/>
          <w:sz w:val="32"/>
          <w:szCs w:val="32"/>
        </w:rPr>
        <w:t>全面经济伙伴关系协定》研究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43.《中欧</w:t>
      </w:r>
      <w:r>
        <w:rPr>
          <w:rFonts w:ascii="仿宋_GB2312" w:hAnsi="仿宋_GB2312" w:eastAsia="仿宋_GB2312" w:cs="仿宋_GB2312"/>
          <w:b/>
          <w:sz w:val="32"/>
          <w:szCs w:val="32"/>
        </w:rPr>
        <w:t>全面投资协定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》研究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44.后疫情时代国际组织的改革和发展趋势研究</w:t>
      </w: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四、青年调研课题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45.网络数据安全风险防范法律问题研究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46.平台反垄断问题研究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47.美国</w:t>
      </w:r>
      <w:r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主权豁免最新判例研究</w:t>
      </w: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五、基础研究重点激励课题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48.我国法域外适用的法律体系建设研究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49.中国古代以法律手段强化中央集权的制度与实践研究</w:t>
      </w:r>
    </w:p>
    <w:p>
      <w:pPr>
        <w:spacing w:line="54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六、西部课题</w:t>
      </w:r>
    </w:p>
    <w:p>
      <w:pPr>
        <w:spacing w:line="540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50.</w:t>
      </w:r>
      <w:r>
        <w:rPr>
          <w:rFonts w:hint="eastAsia" w:ascii="Calibri" w:hAnsi="Calibri" w:eastAsia="宋体" w:cs="Times New Roman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加强区域协调发展法治保障研究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rPr>
          <w:rFonts w:ascii="仿宋_GB2312" w:eastAsia="仿宋_GB2312"/>
          <w:spacing w:val="-16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pacing w:val="-16"/>
          <w:sz w:val="32"/>
          <w:szCs w:val="32"/>
        </w:rPr>
      </w:pPr>
    </w:p>
    <w:sectPr>
      <w:footerReference r:id="rId3" w:type="default"/>
      <w:pgSz w:w="11906" w:h="16838"/>
      <w:pgMar w:top="215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41801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7D"/>
    <w:rsid w:val="00101748"/>
    <w:rsid w:val="00102F44"/>
    <w:rsid w:val="00187551"/>
    <w:rsid w:val="002E4393"/>
    <w:rsid w:val="00352C7D"/>
    <w:rsid w:val="003E0227"/>
    <w:rsid w:val="003F1475"/>
    <w:rsid w:val="003F1EE0"/>
    <w:rsid w:val="00434151"/>
    <w:rsid w:val="00496495"/>
    <w:rsid w:val="006F3F21"/>
    <w:rsid w:val="007325C7"/>
    <w:rsid w:val="00754644"/>
    <w:rsid w:val="00806A1D"/>
    <w:rsid w:val="00824D1D"/>
    <w:rsid w:val="008E0A95"/>
    <w:rsid w:val="00A63DB3"/>
    <w:rsid w:val="00A64471"/>
    <w:rsid w:val="00B25090"/>
    <w:rsid w:val="00C62AA9"/>
    <w:rsid w:val="00C84805"/>
    <w:rsid w:val="00CB59BE"/>
    <w:rsid w:val="00CC200C"/>
    <w:rsid w:val="00D06DCC"/>
    <w:rsid w:val="00DF33B2"/>
    <w:rsid w:val="00E17F8D"/>
    <w:rsid w:val="00E843EF"/>
    <w:rsid w:val="00EA1B5A"/>
    <w:rsid w:val="183511A1"/>
    <w:rsid w:val="2863329E"/>
    <w:rsid w:val="49E82AD8"/>
    <w:rsid w:val="6BB66C27"/>
    <w:rsid w:val="7C4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325</Words>
  <Characters>1854</Characters>
  <Lines>15</Lines>
  <Paragraphs>4</Paragraphs>
  <TotalTime>122</TotalTime>
  <ScaleCrop>false</ScaleCrop>
  <LinksUpToDate>false</LinksUpToDate>
  <CharactersWithSpaces>2175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2021-03-22T01:09:00Z</dcterms:created>
  <dc:creator>1317</dc:creator>
  <cp:lastModifiedBy>杨力</cp:lastModifiedBy>
  <cp:lastPrinted>2021-04-08T03:05:00Z</cp:lastPrinted>
  <dcterms:modified xsi:type="dcterms:W3CDTF">2021-04-08T03:22:28Z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1139147343_cloud</vt:lpwstr>
  </property>
  <property fmtid="{D5CDD505-2E9C-101B-9397-08002B2CF9AE}" pid="3" name="KSOProductBuildVer">
    <vt:lpwstr>2052-11.1.0.10356</vt:lpwstr>
  </property>
  <property fmtid="{D5CDD505-2E9C-101B-9397-08002B2CF9AE}" pid="4" name="ICV">
    <vt:lpwstr>C563790536C046F58D7CB64278544A73</vt:lpwstr>
  </property>
</Properties>
</file>